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A2" w:rsidRPr="00232CA2" w:rsidRDefault="00232CA2" w:rsidP="00232CA2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b/>
          <w:szCs w:val="28"/>
          <w:lang w:eastAsia="ru-RU"/>
        </w:rPr>
        <w:t>Согласие на обработку персональных данных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szCs w:val="28"/>
          <w:lang w:eastAsia="ru-RU"/>
        </w:rPr>
        <w:t>Я,______________________________________________________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32C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232CA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________________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</w:t>
      </w:r>
      <w:proofErr w:type="gramStart"/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,с</w:t>
      </w:r>
      <w:proofErr w:type="gramEnd"/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ерия</w:t>
      </w:r>
      <w:proofErr w:type="spellEnd"/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номер, выдан(орган выдавший документ), дата выдачи</w:t>
      </w:r>
      <w:r w:rsidRPr="00232CA2">
        <w:rPr>
          <w:rFonts w:ascii="Times New Roman" w:eastAsia="Times New Roman" w:hAnsi="Times New Roman" w:cs="Times New Roman"/>
          <w:i/>
          <w:szCs w:val="28"/>
          <w:lang w:eastAsia="ru-RU"/>
        </w:rPr>
        <w:t>)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(реквизиты доверенности или иного документа, подтверждающего полномочия представителя (при получении согласия от представителя субъекта персональных данных))</w:t>
      </w:r>
    </w:p>
    <w:p w:rsid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>даю согласие на осуществление АО «Газпром газораспределение Тула» (г. Тула, ул. М. Тореза 5-а) обработки (сбора,</w:t>
      </w:r>
      <w:r w:rsidR="00C051AE" w:rsidRPr="00C051AE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>систематизации, накопления, хранения, уточнения, обновления, изменения, использования, передачи, блокирования, уничтожения) своих персональных данных (ФИО, года рождения, адреса проживания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>(регистрации), паспортных данных, номера телефона, ИНН, реквизитов лицевого или расчетного счета, открытого в кредитных организациях, имущественных прав на объект обслуживания и (или) помещения) с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>использованием средств</w:t>
      </w:r>
      <w:proofErr w:type="gramEnd"/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 автоматизации и без использования таковой, указанных в договоре (заявлении, заявке, заказе покупателя и других документах), с соблюдением требований Федерального закона от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27.07.2006 года № 152-ФЗ «О персональных данных». </w:t>
      </w: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>Указанные персональные данные предоставляются и обрабатываются в целях исполнения возникшего обязательства, организации оказания услуг (выполнения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>работ) проведения финансовых и бухгалтерских операций в программных комплексах и на бумажных носителях, оформления актов на выполненные работы (актов на оказанные услуги, актов приемки передачи товара), формирования и печати платежных документов, взыскания просроченной задолженности абонента (заказчика) любыми не запрещенными законодательством РФ способами, информационного сопровождения по</w:t>
      </w:r>
      <w:proofErr w:type="gramEnd"/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 договору, в том числе для участия в маркетинговых (рекламных) акциях и исследованиях, информирования заказчика о состоянии задолженности или расчетов с применением смс-сообщений, использованием любых иных доступных сре</w:t>
      </w: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>дств св</w:t>
      </w:r>
      <w:proofErr w:type="gramEnd"/>
      <w:r w:rsidRPr="00232CA2">
        <w:rPr>
          <w:rFonts w:ascii="Times New Roman" w:eastAsia="Times New Roman" w:hAnsi="Times New Roman" w:cs="Times New Roman"/>
          <w:szCs w:val="28"/>
          <w:lang w:eastAsia="ru-RU"/>
        </w:rPr>
        <w:t>язи.</w:t>
      </w:r>
    </w:p>
    <w:p w:rsidR="00232CA2" w:rsidRPr="00232CA2" w:rsidRDefault="00232CA2" w:rsidP="00C051A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Согласие включает право АО «Газпром газораспределение Тула» осуществлять передачу персональных данных в органы Федеральной налоговой службы РФ, включенных в состав бухгалтерской и налоговой отчетности, в органы государственной власти РФ, местного самоуправления и правоохранительные органы по мотивированным запросам таких органов в соответствии с требованиями действующего законодательства РФ, в организации и 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гражданам, если исполнение возникшего обязательства полностью или частично (на основании договора</w:t>
      </w:r>
      <w:proofErr w:type="gramEnd"/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>возложено на таких лиц, а также в организации (индивидуальным предпринимателям), осуществляющих рассылку (доставку) платежных документов и документов о состоянии расчетов по договору, мероприятия по взысканию просроченной задолженности и пеней заказчика (абонента) в рамках действующего законодательства РФ, проведение опроса, изучение, анализа и систематизацию данных таких опросов об удовлетворённости составом и качеством предоставляемых услуг по договору.</w:t>
      </w:r>
      <w:proofErr w:type="gramEnd"/>
    </w:p>
    <w:p w:rsidR="00232CA2" w:rsidRPr="00232CA2" w:rsidRDefault="00232CA2" w:rsidP="00C051A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>Указанным согласием предоставляю право АО «Газпром газораспределение Тула»» при наличии просроченной задолженности уступить полностью или частично свои права требования по договору третьим лицам, а также право на раскрытие и передачи необходимой информации о заказчике/абоненте) (</w:t>
      </w:r>
      <w:r w:rsidR="00C051AE">
        <w:rPr>
          <w:rFonts w:ascii="Times New Roman" w:eastAsia="Times New Roman" w:hAnsi="Times New Roman" w:cs="Times New Roman"/>
          <w:szCs w:val="28"/>
          <w:lang w:eastAsia="ru-RU"/>
        </w:rPr>
        <w:t>Ф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C051AE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232CA2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="00C051AE">
        <w:rPr>
          <w:rFonts w:ascii="Times New Roman" w:eastAsia="Times New Roman" w:hAnsi="Times New Roman" w:cs="Times New Roman"/>
          <w:szCs w:val="28"/>
          <w:lang w:eastAsia="ru-RU"/>
        </w:rPr>
        <w:t>О</w:t>
      </w:r>
      <w:bookmarkStart w:id="0" w:name="_GoBack"/>
      <w:bookmarkEnd w:id="0"/>
      <w:r w:rsidRPr="00232CA2">
        <w:rPr>
          <w:rFonts w:ascii="Times New Roman" w:eastAsia="Times New Roman" w:hAnsi="Times New Roman" w:cs="Times New Roman"/>
          <w:szCs w:val="28"/>
          <w:lang w:eastAsia="ru-RU"/>
        </w:rPr>
        <w:t>, адрес регистрации и проживания, номера телефона и других необходимых сведений) третьим лицам для принятия мер к взысканию и истребованию задолженности и пеней</w:t>
      </w:r>
      <w:proofErr w:type="gramEnd"/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proofErr w:type="gramStart"/>
      <w:r w:rsidRPr="00232CA2">
        <w:rPr>
          <w:rFonts w:ascii="Times New Roman" w:eastAsia="Times New Roman" w:hAnsi="Times New Roman" w:cs="Times New Roman"/>
          <w:szCs w:val="28"/>
          <w:lang w:eastAsia="ru-RU"/>
        </w:rPr>
        <w:t>возникшей</w:t>
      </w:r>
      <w:proofErr w:type="gramEnd"/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 перед АО «Газпром газораспределение Тула».</w:t>
      </w:r>
    </w:p>
    <w:p w:rsidR="00232CA2" w:rsidRPr="00232CA2" w:rsidRDefault="00232CA2" w:rsidP="00C051A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szCs w:val="28"/>
          <w:lang w:eastAsia="ru-RU"/>
        </w:rPr>
        <w:t>Согласие на обработку персональных данных предоставляется до окончания установленных в соответствии с законодательством сроков обработки информации для бухгалтерского учета, налогообложения, нормативных сроков хранения, но не менее 75 лет.</w:t>
      </w:r>
    </w:p>
    <w:p w:rsidR="00232CA2" w:rsidRPr="00C051AE" w:rsidRDefault="00232CA2" w:rsidP="00C051A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szCs w:val="28"/>
          <w:lang w:eastAsia="ru-RU"/>
        </w:rPr>
        <w:t xml:space="preserve">Настоящее согласие может быть отозвано посредством направления письменного уведомления в адрес АО «Газпром газораспределение Тула». Согласие на обработку персональных данных дано свободно, </w:t>
      </w:r>
      <w:r w:rsidR="00C051AE">
        <w:rPr>
          <w:rFonts w:ascii="Times New Roman" w:eastAsia="Times New Roman" w:hAnsi="Times New Roman" w:cs="Times New Roman"/>
          <w:szCs w:val="28"/>
          <w:lang w:eastAsia="ru-RU"/>
        </w:rPr>
        <w:t>своей волей и в своем интересе.</w:t>
      </w:r>
    </w:p>
    <w:p w:rsidR="00232CA2" w:rsidRDefault="00232CA2" w:rsidP="00C051A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CA2">
        <w:rPr>
          <w:rFonts w:ascii="Times New Roman" w:eastAsia="Times New Roman" w:hAnsi="Times New Roman" w:cs="Times New Roman"/>
          <w:szCs w:val="28"/>
          <w:lang w:eastAsia="ru-RU"/>
        </w:rPr>
        <w:t>Источником получения персональных данных, указанных в настоящем заявлении, является субъект персональных данных или его уполномоченный представитель.</w:t>
      </w:r>
    </w:p>
    <w:p w:rsid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________________________ 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>___________________</w:t>
      </w:r>
    </w:p>
    <w:p w:rsidR="00232CA2" w:rsidRPr="00232CA2" w:rsidRDefault="00232CA2" w:rsidP="00232CA2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232C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(дата)</w:t>
      </w:r>
    </w:p>
    <w:p w:rsidR="004D0A23" w:rsidRPr="00232CA2" w:rsidRDefault="004D0A23" w:rsidP="00232CA2">
      <w:pPr>
        <w:jc w:val="both"/>
        <w:rPr>
          <w:rFonts w:ascii="Times New Roman" w:hAnsi="Times New Roman" w:cs="Times New Roman"/>
          <w:szCs w:val="28"/>
        </w:rPr>
      </w:pPr>
    </w:p>
    <w:p w:rsidR="00232CA2" w:rsidRPr="00232CA2" w:rsidRDefault="00232CA2">
      <w:pPr>
        <w:jc w:val="both"/>
        <w:rPr>
          <w:rFonts w:ascii="Times New Roman" w:hAnsi="Times New Roman" w:cs="Times New Roman"/>
          <w:szCs w:val="28"/>
        </w:rPr>
      </w:pPr>
    </w:p>
    <w:sectPr w:rsidR="00232CA2" w:rsidRPr="00232CA2" w:rsidSect="00E52B85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A2"/>
    <w:rsid w:val="00232CA2"/>
    <w:rsid w:val="004D0A23"/>
    <w:rsid w:val="006149DD"/>
    <w:rsid w:val="006E66C3"/>
    <w:rsid w:val="00C051AE"/>
    <w:rsid w:val="00E5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637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Татьяна Анатольевна</dc:creator>
  <cp:lastModifiedBy>Цветков Борис Александрович</cp:lastModifiedBy>
  <cp:revision>2</cp:revision>
  <dcterms:created xsi:type="dcterms:W3CDTF">2017-12-27T04:22:00Z</dcterms:created>
  <dcterms:modified xsi:type="dcterms:W3CDTF">2017-12-27T04:22:00Z</dcterms:modified>
</cp:coreProperties>
</file>