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AD6C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BB06DE" w:rsidRDefault="00BB06DE">
            <w:pPr>
              <w:pStyle w:val="1CStyle-1"/>
              <w:jc w:val="left"/>
            </w:pPr>
            <w:bookmarkStart w:id="0" w:name="_GoBack"/>
            <w:bookmarkEnd w:id="0"/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</w:tr>
      <w:tr w:rsidR="00AD6C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BB06DE" w:rsidRDefault="00BB06DE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</w:tr>
      <w:tr w:rsidR="00BB06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BB06DE" w:rsidRDefault="00AD6C46">
            <w:pPr>
              <w:pStyle w:val="1CStyle1"/>
            </w:pPr>
            <w:r>
              <w:t>Техническое задание по Лоту №1</w:t>
            </w:r>
          </w:p>
        </w:tc>
      </w:tr>
      <w:tr w:rsidR="00BB06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BB06DE" w:rsidRDefault="00AD6C46">
            <w:pPr>
              <w:pStyle w:val="1CStyle1"/>
            </w:pPr>
            <w:r>
              <w:t>По открытому запросу предложений  в электронной форме № 110 369</w:t>
            </w:r>
          </w:p>
        </w:tc>
      </w:tr>
      <w:tr w:rsidR="00BB06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BB06DE" w:rsidRDefault="00AD6C46">
            <w:pPr>
              <w:pStyle w:val="1CStyle1"/>
            </w:pPr>
            <w:r>
              <w:t>Для нужд: АО "Газпром газораспределение Тула"</w:t>
            </w:r>
          </w:p>
        </w:tc>
      </w:tr>
      <w:tr w:rsidR="00AD6C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BB06DE" w:rsidRDefault="00BB06DE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</w:tr>
      <w:tr w:rsidR="00AD6C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BB06DE" w:rsidRDefault="00BB06DE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</w:tr>
      <w:tr w:rsidR="00AD6C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BB06DE" w:rsidRDefault="00BB06DE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</w:tr>
      <w:tr w:rsidR="00AD6C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BB06DE" w:rsidRDefault="00BB06DE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  <w:jc w:val="left"/>
            </w:pPr>
          </w:p>
        </w:tc>
      </w:tr>
      <w:tr w:rsidR="00BB06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4"/>
              <w:jc w:val="left"/>
            </w:pPr>
            <w:r>
              <w:t>ОКДП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4"/>
              <w:jc w:val="left"/>
            </w:pPr>
            <w:r>
              <w:t>ОКВЭД</w:t>
            </w:r>
          </w:p>
        </w:tc>
      </w:tr>
      <w:tr w:rsidR="00BB06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BB06DE">
            <w:pPr>
              <w:pStyle w:val="1CStyle5"/>
              <w:jc w:val="left"/>
            </w:pP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BB06DE">
            <w:pPr>
              <w:pStyle w:val="1CStyle5"/>
              <w:jc w:val="left"/>
            </w:pPr>
          </w:p>
        </w:tc>
      </w:tr>
      <w:tr w:rsidR="00BB06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7"/>
            </w:pPr>
            <w:r>
              <w:t>Наименование предмета закупки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9"/>
            </w:pPr>
            <w:r>
              <w:t>Допустимость аналога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10"/>
            </w:pPr>
            <w:r>
              <w:t>Грузополучатель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11"/>
            </w:pPr>
            <w:r>
              <w:t>Место (адрес) поставки товара</w:t>
            </w:r>
          </w:p>
        </w:tc>
      </w:tr>
      <w:tr w:rsidR="00BB06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12"/>
            </w:pPr>
            <w:r>
              <w:t>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13"/>
              <w:jc w:val="left"/>
            </w:pPr>
            <w:r>
              <w:t>Ковер газовый песчано-полимерный малый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14"/>
            </w:pPr>
            <w:r>
              <w:t>55,000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06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06DE" w:rsidRDefault="00AD6C46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17"/>
              <w:jc w:val="left"/>
            </w:pPr>
            <w:r>
              <w:t>Высота - 245 мм;  Механическая прочность - 20.3 МПа; Морозостойкость - 200 морозо-циклов (F 200)</w:t>
            </w:r>
          </w:p>
        </w:tc>
      </w:tr>
      <w:tr w:rsidR="00BB06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12"/>
            </w:pPr>
            <w:r>
              <w:t>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13"/>
              <w:jc w:val="left"/>
            </w:pPr>
            <w:r>
              <w:t xml:space="preserve">Ковер газовый </w:t>
            </w:r>
            <w:r>
              <w:t>песчано-полимерный средний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14"/>
            </w:pPr>
            <w:r>
              <w:t>45,000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06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06DE" w:rsidRDefault="00AD6C46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17"/>
              <w:jc w:val="left"/>
            </w:pPr>
            <w:r>
              <w:t>Высота - 373 мм; Морозостойкость - 200 морозо-циклов (F 200)</w:t>
            </w:r>
          </w:p>
        </w:tc>
      </w:tr>
      <w:tr w:rsidR="00AD6C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</w:tr>
      <w:tr w:rsidR="00BB06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B06DE" w:rsidRDefault="00AD6C46">
            <w:pPr>
              <w:pStyle w:val="1CStyle19"/>
            </w:pPr>
            <w:r>
              <w:t>2.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B06DE" w:rsidRDefault="00AD6C46">
            <w:pPr>
              <w:pStyle w:val="1CStyle20"/>
              <w:jc w:val="left"/>
            </w:pPr>
            <w:r>
              <w:t>Условия поставки товаров</w:t>
            </w:r>
          </w:p>
        </w:tc>
      </w:tr>
      <w:tr w:rsidR="00BB06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B06DE" w:rsidRDefault="00AD6C46">
            <w:pPr>
              <w:pStyle w:val="1CStyle21"/>
            </w:pPr>
            <w:r>
              <w:t>Грузополучатель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5"/>
              <w:jc w:val="left"/>
            </w:pPr>
            <w:r>
              <w:t>АО "Газпром газораспределение Тула"</w:t>
            </w:r>
          </w:p>
        </w:tc>
      </w:tr>
      <w:tr w:rsidR="00BB06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B06DE" w:rsidRDefault="00AD6C46">
            <w:pPr>
              <w:pStyle w:val="1CStyle21"/>
            </w:pPr>
            <w:r>
              <w:t>Место (адрес)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22"/>
              <w:jc w:val="left"/>
            </w:pPr>
            <w:r>
              <w:t>301260 Тульская обл. г.Киреевск бывшая шахта №5</w:t>
            </w:r>
          </w:p>
        </w:tc>
      </w:tr>
      <w:tr w:rsidR="00BB06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B06DE" w:rsidRDefault="00AD6C46">
            <w:pPr>
              <w:pStyle w:val="1CStyle21"/>
            </w:pPr>
            <w:r>
              <w:t>Срок (период)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22"/>
              <w:jc w:val="left"/>
            </w:pPr>
            <w:r>
              <w:t xml:space="preserve">От 20 до 30 календарных дней с даты </w:t>
            </w:r>
            <w:r>
              <w:t>заключения договора</w:t>
            </w:r>
          </w:p>
        </w:tc>
      </w:tr>
      <w:tr w:rsidR="00AD6C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06DE" w:rsidRDefault="00BB06DE">
            <w:pPr>
              <w:pStyle w:val="1CStyle0"/>
            </w:pPr>
          </w:p>
        </w:tc>
      </w:tr>
      <w:tr w:rsidR="00BB06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B06DE" w:rsidRDefault="00AD6C46">
            <w:pPr>
              <w:pStyle w:val="1CStyle19"/>
            </w:pPr>
            <w:r>
              <w:t>3.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B06DE" w:rsidRDefault="00AD6C46">
            <w:pPr>
              <w:pStyle w:val="1CStyle23"/>
              <w:jc w:val="left"/>
            </w:pPr>
            <w:r>
              <w:t>Условия проведения закупочной процедуры.</w:t>
            </w:r>
          </w:p>
        </w:tc>
      </w:tr>
      <w:tr w:rsidR="00BB06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24"/>
              <w:jc w:val="left"/>
            </w:pPr>
            <w:r>
              <w:t>Начальная (максимальная)  цена предмета закупки для участников, не освобожденных от уплаты НДС (с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25"/>
            </w:pPr>
            <w:r>
              <w:t>155 600,88</w:t>
            </w:r>
          </w:p>
        </w:tc>
        <w:tc>
          <w:tcPr>
            <w:tcW w:w="2312" w:type="dxa"/>
            <w:gridSpan w:val="8"/>
            <w:vMerge w:val="restart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BB06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24"/>
              <w:jc w:val="left"/>
            </w:pPr>
            <w:r>
              <w:t>В том числе НДС,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25"/>
            </w:pPr>
            <w:r>
              <w:t>23 735,73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BB06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24"/>
              <w:jc w:val="left"/>
            </w:pPr>
            <w:r>
              <w:t xml:space="preserve"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</w:t>
            </w:r>
            <w:r>
              <w:t>(без 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28"/>
            </w:pPr>
            <w:r>
              <w:t>131 865,15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BB06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47" w:type="dxa"/>
            <w:gridSpan w:val="2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29"/>
            </w:pPr>
            <w:r>
              <w:t>Обязательное требование к условиям оплаты товара</w:t>
            </w:r>
          </w:p>
        </w:tc>
        <w:tc>
          <w:tcPr>
            <w:tcW w:w="7803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06DE" w:rsidRDefault="00AD6C46">
            <w:pPr>
              <w:pStyle w:val="1CStyle22"/>
              <w:jc w:val="left"/>
            </w:pPr>
            <w:r>
              <w:t>Оплата производится   по факту поставки товара путем перечисления денежных средств на расчетный счет Поставщика н</w:t>
            </w:r>
            <w:r>
              <w:t>е позднее 45 календарных дней от даты подписания товарных накладных  на основании выставленного Поставщиком счета.</w:t>
            </w:r>
          </w:p>
        </w:tc>
      </w:tr>
    </w:tbl>
    <w:p w:rsidR="00000000" w:rsidRDefault="00AD6C46"/>
    <w:sectPr w:rsidR="00000000" w:rsidSect="00AD6C4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06DE"/>
    <w:rsid w:val="00AD6C46"/>
    <w:rsid w:val="00BB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pPr>
      <w:jc w:val="center"/>
    </w:pPr>
    <w:rPr>
      <w:rFonts w:ascii="Times New Roman" w:hAnsi="Times New Roman"/>
    </w:rPr>
  </w:style>
  <w:style w:type="paragraph" w:customStyle="1" w:styleId="1CStyle18">
    <w:name w:val="1CStyle18"/>
    <w:pPr>
      <w:jc w:val="center"/>
    </w:pPr>
    <w:rPr>
      <w:rFonts w:ascii="Times New Roman" w:hAnsi="Times New Roman"/>
    </w:rPr>
  </w:style>
  <w:style w:type="paragraph" w:customStyle="1" w:styleId="1CStyle23">
    <w:name w:val="1CStyle23"/>
    <w:pPr>
      <w:jc w:val="center"/>
    </w:pPr>
    <w:rPr>
      <w:rFonts w:ascii="Times New Roman" w:hAnsi="Times New Roman"/>
      <w:b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8"/>
    </w:rPr>
  </w:style>
  <w:style w:type="paragraph" w:customStyle="1" w:styleId="1CStyle19">
    <w:name w:val="1CStyle19"/>
    <w:pPr>
      <w:jc w:val="center"/>
    </w:pPr>
    <w:rPr>
      <w:rFonts w:ascii="Times New Roman" w:hAnsi="Times New Roman"/>
      <w:b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</w:rPr>
  </w:style>
  <w:style w:type="paragraph" w:customStyle="1" w:styleId="1CStyle5">
    <w:name w:val="1CStyle5"/>
    <w:pPr>
      <w:jc w:val="center"/>
    </w:pPr>
    <w:rPr>
      <w:rFonts w:ascii="Times New Roman" w:hAnsi="Times New Roman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</w:rPr>
  </w:style>
  <w:style w:type="paragraph" w:customStyle="1" w:styleId="1CStyle26">
    <w:name w:val="1CStyle26"/>
    <w:pPr>
      <w:jc w:val="center"/>
    </w:pPr>
    <w:rPr>
      <w:rFonts w:ascii="Times New Roman" w:hAnsi="Times New Roman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</w:rPr>
  </w:style>
  <w:style w:type="paragraph" w:customStyle="1" w:styleId="1CStyle6">
    <w:name w:val="1CStyle6"/>
    <w:pPr>
      <w:jc w:val="center"/>
    </w:pPr>
    <w:rPr>
      <w:rFonts w:ascii="Times New Roman" w:hAnsi="Times New Roman"/>
      <w:sz w:val="20"/>
    </w:rPr>
  </w:style>
  <w:style w:type="paragraph" w:customStyle="1" w:styleId="1CStyle8">
    <w:name w:val="1CStyle8"/>
    <w:pPr>
      <w:jc w:val="center"/>
    </w:pPr>
    <w:rPr>
      <w:rFonts w:ascii="Times New Roman" w:hAnsi="Times New Roman"/>
      <w:sz w:val="20"/>
    </w:rPr>
  </w:style>
  <w:style w:type="paragraph" w:customStyle="1" w:styleId="1CStyle21">
    <w:name w:val="1CStyle21"/>
    <w:pPr>
      <w:jc w:val="right"/>
    </w:pPr>
    <w:rPr>
      <w:rFonts w:ascii="Times New Roman" w:hAnsi="Times New Roman"/>
    </w:rPr>
  </w:style>
  <w:style w:type="paragraph" w:customStyle="1" w:styleId="1CStyle-1">
    <w:name w:val="1CStyle-1"/>
    <w:pPr>
      <w:jc w:val="center"/>
    </w:pPr>
    <w:rPr>
      <w:rFonts w:ascii="Times New Roman" w:hAnsi="Times New Roman"/>
    </w:rPr>
  </w:style>
  <w:style w:type="paragraph" w:customStyle="1" w:styleId="1CStyle24">
    <w:name w:val="1CStyle24"/>
    <w:pPr>
      <w:jc w:val="center"/>
    </w:pPr>
    <w:rPr>
      <w:rFonts w:ascii="Times New Roman" w:hAnsi="Times New Roman"/>
    </w:rPr>
  </w:style>
  <w:style w:type="paragraph" w:customStyle="1" w:styleId="1CStyle22">
    <w:name w:val="1CStyle22"/>
    <w:pPr>
      <w:jc w:val="center"/>
    </w:pPr>
    <w:rPr>
      <w:rFonts w:ascii="Times New Roman" w:hAnsi="Times New Roman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0"/>
    </w:rPr>
  </w:style>
  <w:style w:type="paragraph" w:customStyle="1" w:styleId="1CStyle27">
    <w:name w:val="1CStyle27"/>
    <w:pPr>
      <w:jc w:val="center"/>
    </w:pPr>
    <w:rPr>
      <w:rFonts w:ascii="Times New Roman" w:hAnsi="Times New Roman"/>
    </w:rPr>
  </w:style>
  <w:style w:type="paragraph" w:customStyle="1" w:styleId="1CStyle7">
    <w:name w:val="1CStyle7"/>
    <w:pPr>
      <w:jc w:val="center"/>
    </w:pPr>
    <w:rPr>
      <w:rFonts w:ascii="Times New Roman" w:hAnsi="Times New Roman"/>
      <w:sz w:val="20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0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sz w:val="20"/>
    </w:rPr>
  </w:style>
  <w:style w:type="paragraph" w:customStyle="1" w:styleId="1CStyle20">
    <w:name w:val="1CStyle20"/>
    <w:pPr>
      <w:jc w:val="center"/>
    </w:pPr>
    <w:rPr>
      <w:rFonts w:ascii="Times New Roman" w:hAnsi="Times New Roman"/>
      <w:b/>
    </w:rPr>
  </w:style>
  <w:style w:type="paragraph" w:customStyle="1" w:styleId="1CStyle10">
    <w:name w:val="1CStyle10"/>
    <w:pPr>
      <w:jc w:val="center"/>
    </w:pPr>
    <w:rPr>
      <w:rFonts w:ascii="Times New Roman" w:hAnsi="Times New Roman"/>
      <w:sz w:val="20"/>
    </w:rPr>
  </w:style>
  <w:style w:type="paragraph" w:customStyle="1" w:styleId="1CStyle29">
    <w:name w:val="1CStyle29"/>
    <w:pPr>
      <w:jc w:val="right"/>
    </w:pPr>
    <w:rPr>
      <w:rFonts w:ascii="Times New Roman" w:hAnsi="Times New Roman"/>
      <w:b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0"/>
    </w:rPr>
  </w:style>
  <w:style w:type="paragraph" w:customStyle="1" w:styleId="1CStyle14">
    <w:name w:val="1CStyle14"/>
    <w:pPr>
      <w:jc w:val="right"/>
    </w:pPr>
    <w:rPr>
      <w:rFonts w:ascii="Times New Roman" w:hAnsi="Times New Roman"/>
      <w:sz w:val="20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0"/>
    </w:rPr>
  </w:style>
  <w:style w:type="paragraph" w:customStyle="1" w:styleId="1CStyle25">
    <w:name w:val="1CStyle25"/>
    <w:pPr>
      <w:jc w:val="center"/>
    </w:pPr>
    <w:rPr>
      <w:rFonts w:ascii="Times New Roman" w:hAnsi="Times New Roman"/>
    </w:rPr>
  </w:style>
  <w:style w:type="paragraph" w:customStyle="1" w:styleId="1CStyle28">
    <w:name w:val="1CStyle28"/>
    <w:pPr>
      <w:jc w:val="center"/>
    </w:pPr>
    <w:rPr>
      <w:rFonts w:ascii="Times New Roman" w:hAnsi="Times New Roman"/>
    </w:rPr>
  </w:style>
  <w:style w:type="paragraph" w:customStyle="1" w:styleId="1CStyle17">
    <w:name w:val="1CStyle17"/>
    <w:pPr>
      <w:ind w:left="20"/>
      <w:jc w:val="center"/>
    </w:pPr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2021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Александрович Косенков</cp:lastModifiedBy>
  <cp:revision>2</cp:revision>
  <dcterms:created xsi:type="dcterms:W3CDTF">2017-01-17T11:41:00Z</dcterms:created>
  <dcterms:modified xsi:type="dcterms:W3CDTF">2017-01-17T11:41:00Z</dcterms:modified>
</cp:coreProperties>
</file>